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37" w:rsidRDefault="008A5337" w:rsidP="00E95A64">
      <w:pPr>
        <w:rPr>
          <w:rFonts w:ascii="Arial" w:hAnsi="Arial" w:cs="Arial"/>
          <w:b/>
          <w:smallCaps/>
          <w:color w:val="000066"/>
          <w:sz w:val="24"/>
          <w:szCs w:val="24"/>
        </w:rPr>
      </w:pPr>
    </w:p>
    <w:p w:rsidR="006873F4" w:rsidRDefault="00E2026F" w:rsidP="004C0B9C">
      <w:pPr>
        <w:jc w:val="center"/>
        <w:rPr>
          <w:rFonts w:ascii="Arial" w:hAnsi="Arial" w:cs="Arial"/>
          <w:b/>
          <w:color w:val="000080"/>
          <w:sz w:val="28"/>
          <w:szCs w:val="28"/>
          <w:u w:val="single"/>
        </w:rPr>
      </w:pPr>
      <w:r>
        <w:rPr>
          <w:rFonts w:ascii="Arial" w:hAnsi="Arial" w:cs="Arial"/>
          <w:b/>
          <w:color w:val="000080"/>
          <w:sz w:val="28"/>
          <w:szCs w:val="28"/>
          <w:u w:val="single"/>
        </w:rPr>
        <w:t>Getting transactions into the Money Minder</w:t>
      </w:r>
      <w:r w:rsidR="00DA1FC5">
        <w:rPr>
          <w:rFonts w:ascii="Arial" w:hAnsi="Arial" w:cs="Arial"/>
          <w:b/>
          <w:color w:val="000080"/>
          <w:sz w:val="28"/>
          <w:szCs w:val="28"/>
          <w:u w:val="single"/>
        </w:rPr>
        <w:t>: the</w:t>
      </w:r>
      <w:r w:rsidR="004C0B9C" w:rsidRPr="004C0B9C">
        <w:rPr>
          <w:rFonts w:ascii="Arial" w:hAnsi="Arial" w:cs="Arial"/>
          <w:b/>
          <w:color w:val="000080"/>
          <w:sz w:val="28"/>
          <w:szCs w:val="28"/>
          <w:u w:val="single"/>
        </w:rPr>
        <w:t xml:space="preserve"> 4 Dance Steps</w:t>
      </w:r>
    </w:p>
    <w:p w:rsidR="004C0B9C" w:rsidRDefault="004C0B9C" w:rsidP="004C0B9C">
      <w:pPr>
        <w:rPr>
          <w:rFonts w:ascii="Arial" w:hAnsi="Arial" w:cs="Arial"/>
          <w:b/>
          <w:color w:val="000080"/>
          <w:sz w:val="28"/>
          <w:szCs w:val="28"/>
          <w:u w:val="single"/>
        </w:rPr>
      </w:pPr>
    </w:p>
    <w:p w:rsidR="00ED009B" w:rsidRPr="00D964AC" w:rsidRDefault="00ED009B" w:rsidP="00D964AC">
      <w:pPr>
        <w:numPr>
          <w:ilvl w:val="0"/>
          <w:numId w:val="5"/>
        </w:num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 xml:space="preserve">First step: </w:t>
      </w:r>
      <w:r w:rsidR="004C0B9C">
        <w:rPr>
          <w:rFonts w:ascii="Arial" w:hAnsi="Arial" w:cs="Arial"/>
          <w:b/>
          <w:color w:val="000080"/>
          <w:sz w:val="28"/>
          <w:szCs w:val="28"/>
        </w:rPr>
        <w:t>Balance you</w:t>
      </w:r>
      <w:r w:rsidR="00DA1FC5">
        <w:rPr>
          <w:rFonts w:ascii="Arial" w:hAnsi="Arial" w:cs="Arial"/>
          <w:b/>
          <w:color w:val="000080"/>
          <w:sz w:val="28"/>
          <w:szCs w:val="28"/>
        </w:rPr>
        <w:t xml:space="preserve">r check book and other </w:t>
      </w:r>
      <w:r w:rsidR="00D964AC">
        <w:rPr>
          <w:rFonts w:ascii="Arial" w:hAnsi="Arial" w:cs="Arial"/>
          <w:b/>
          <w:color w:val="000080"/>
          <w:sz w:val="28"/>
          <w:szCs w:val="28"/>
        </w:rPr>
        <w:t>registers</w:t>
      </w:r>
      <w:r w:rsidR="00E2026F">
        <w:rPr>
          <w:rFonts w:ascii="Arial" w:hAnsi="Arial" w:cs="Arial"/>
          <w:b/>
          <w:color w:val="000080"/>
          <w:sz w:val="28"/>
          <w:szCs w:val="28"/>
        </w:rPr>
        <w:t>:</w:t>
      </w:r>
    </w:p>
    <w:p w:rsidR="00D964AC" w:rsidRDefault="00ED009B" w:rsidP="00DA1FC5">
      <w:pPr>
        <w:numPr>
          <w:ilvl w:val="0"/>
          <w:numId w:val="7"/>
        </w:numPr>
        <w:rPr>
          <w:rFonts w:ascii="Arial" w:hAnsi="Arial" w:cs="Arial"/>
          <w:color w:val="000080"/>
          <w:sz w:val="28"/>
          <w:szCs w:val="28"/>
        </w:rPr>
      </w:pPr>
      <w:r w:rsidRPr="00D964AC">
        <w:rPr>
          <w:rFonts w:ascii="Arial" w:hAnsi="Arial" w:cs="Arial"/>
          <w:color w:val="000080"/>
          <w:sz w:val="28"/>
          <w:szCs w:val="28"/>
        </w:rPr>
        <w:t xml:space="preserve">Confirm and enter your </w:t>
      </w:r>
      <w:r w:rsidR="00D964AC" w:rsidRPr="00D964AC">
        <w:rPr>
          <w:rFonts w:ascii="Arial" w:hAnsi="Arial" w:cs="Arial"/>
          <w:color w:val="000080"/>
          <w:sz w:val="28"/>
          <w:szCs w:val="28"/>
        </w:rPr>
        <w:t xml:space="preserve">starting </w:t>
      </w:r>
      <w:r w:rsidRPr="00D964AC">
        <w:rPr>
          <w:rFonts w:ascii="Arial" w:hAnsi="Arial" w:cs="Arial"/>
          <w:color w:val="000080"/>
          <w:sz w:val="28"/>
          <w:szCs w:val="28"/>
        </w:rPr>
        <w:t>account balance</w:t>
      </w:r>
      <w:r w:rsidR="00E2026F">
        <w:rPr>
          <w:rFonts w:ascii="Arial" w:hAnsi="Arial" w:cs="Arial"/>
          <w:color w:val="000080"/>
          <w:sz w:val="28"/>
          <w:szCs w:val="28"/>
        </w:rPr>
        <w:t xml:space="preserve">(s) in </w:t>
      </w:r>
      <w:r w:rsidR="002C08DF">
        <w:rPr>
          <w:rFonts w:ascii="Arial" w:hAnsi="Arial" w:cs="Arial"/>
          <w:color w:val="000080"/>
          <w:sz w:val="28"/>
          <w:szCs w:val="28"/>
        </w:rPr>
        <w:t>your</w:t>
      </w:r>
      <w:r w:rsidR="00E2026F">
        <w:rPr>
          <w:rFonts w:ascii="Arial" w:hAnsi="Arial" w:cs="Arial"/>
          <w:color w:val="000080"/>
          <w:sz w:val="28"/>
          <w:szCs w:val="28"/>
        </w:rPr>
        <w:t xml:space="preserve"> </w:t>
      </w:r>
      <w:r w:rsidR="002C08DF">
        <w:rPr>
          <w:rFonts w:ascii="Arial" w:hAnsi="Arial" w:cs="Arial"/>
          <w:color w:val="000080"/>
          <w:sz w:val="28"/>
          <w:szCs w:val="28"/>
        </w:rPr>
        <w:t>Money M</w:t>
      </w:r>
      <w:bookmarkStart w:id="0" w:name="_GoBack"/>
      <w:bookmarkEnd w:id="0"/>
      <w:r w:rsidR="002C08DF">
        <w:rPr>
          <w:rFonts w:ascii="Arial" w:hAnsi="Arial" w:cs="Arial"/>
          <w:color w:val="000080"/>
          <w:sz w:val="28"/>
          <w:szCs w:val="28"/>
        </w:rPr>
        <w:t>inder (</w:t>
      </w:r>
      <w:r w:rsidR="00E2026F">
        <w:rPr>
          <w:rFonts w:ascii="Arial" w:hAnsi="Arial" w:cs="Arial"/>
          <w:color w:val="000080"/>
          <w:sz w:val="28"/>
          <w:szCs w:val="28"/>
        </w:rPr>
        <w:t>MM</w:t>
      </w:r>
      <w:r w:rsidR="002C08DF">
        <w:rPr>
          <w:rFonts w:ascii="Arial" w:hAnsi="Arial" w:cs="Arial"/>
          <w:color w:val="000080"/>
          <w:sz w:val="28"/>
          <w:szCs w:val="28"/>
        </w:rPr>
        <w:t>)</w:t>
      </w:r>
      <w:r w:rsidR="00E2026F">
        <w:rPr>
          <w:rFonts w:ascii="Arial" w:hAnsi="Arial" w:cs="Arial"/>
          <w:color w:val="000080"/>
          <w:sz w:val="28"/>
          <w:szCs w:val="28"/>
        </w:rPr>
        <w:t>, box B.</w:t>
      </w:r>
      <w:r w:rsidRPr="00D964AC">
        <w:rPr>
          <w:rFonts w:ascii="Arial" w:hAnsi="Arial" w:cs="Arial"/>
          <w:color w:val="000080"/>
          <w:sz w:val="28"/>
          <w:szCs w:val="28"/>
        </w:rPr>
        <w:t xml:space="preserve"> </w:t>
      </w:r>
    </w:p>
    <w:p w:rsidR="004C0B9C" w:rsidRPr="00D964AC" w:rsidRDefault="00ED009B" w:rsidP="00DA1FC5">
      <w:pPr>
        <w:numPr>
          <w:ilvl w:val="0"/>
          <w:numId w:val="7"/>
        </w:numPr>
        <w:rPr>
          <w:rFonts w:ascii="Arial" w:hAnsi="Arial" w:cs="Arial"/>
          <w:color w:val="000080"/>
          <w:sz w:val="28"/>
          <w:szCs w:val="28"/>
        </w:rPr>
      </w:pPr>
      <w:r w:rsidRPr="00D964AC">
        <w:rPr>
          <w:rFonts w:ascii="Arial" w:hAnsi="Arial" w:cs="Arial"/>
          <w:color w:val="000080"/>
          <w:sz w:val="28"/>
          <w:szCs w:val="28"/>
        </w:rPr>
        <w:t>E</w:t>
      </w:r>
      <w:r w:rsidR="00DA1FC5" w:rsidRPr="00D964AC">
        <w:rPr>
          <w:rFonts w:ascii="Arial" w:hAnsi="Arial" w:cs="Arial"/>
          <w:color w:val="000080"/>
          <w:sz w:val="28"/>
          <w:szCs w:val="28"/>
        </w:rPr>
        <w:t xml:space="preserve">nter your receipts </w:t>
      </w:r>
      <w:r w:rsidR="00D964AC" w:rsidRPr="00D964AC">
        <w:rPr>
          <w:rFonts w:ascii="Arial" w:hAnsi="Arial" w:cs="Arial"/>
          <w:color w:val="000080"/>
          <w:sz w:val="28"/>
          <w:szCs w:val="28"/>
        </w:rPr>
        <w:t>(</w:t>
      </w:r>
      <w:r w:rsidR="00D964AC">
        <w:rPr>
          <w:rFonts w:ascii="Arial" w:hAnsi="Arial" w:cs="Arial"/>
          <w:color w:val="000080"/>
          <w:sz w:val="28"/>
          <w:szCs w:val="28"/>
        </w:rPr>
        <w:t>and post-it receipts</w:t>
      </w:r>
      <w:r w:rsidR="00D964AC" w:rsidRPr="00D964AC">
        <w:rPr>
          <w:rFonts w:ascii="Arial" w:hAnsi="Arial" w:cs="Arial"/>
          <w:color w:val="000080"/>
          <w:sz w:val="28"/>
          <w:szCs w:val="28"/>
        </w:rPr>
        <w:t xml:space="preserve"> for virtual transactions) </w:t>
      </w:r>
      <w:r w:rsidR="00DA1FC5" w:rsidRPr="00D964AC">
        <w:rPr>
          <w:rFonts w:ascii="Arial" w:hAnsi="Arial" w:cs="Arial"/>
          <w:color w:val="000080"/>
          <w:sz w:val="28"/>
          <w:szCs w:val="28"/>
        </w:rPr>
        <w:t>into your account register(s)</w:t>
      </w:r>
      <w:r w:rsidR="00D964AC" w:rsidRPr="00D964AC">
        <w:rPr>
          <w:rFonts w:ascii="Arial" w:hAnsi="Arial" w:cs="Arial"/>
          <w:color w:val="000080"/>
          <w:sz w:val="28"/>
          <w:szCs w:val="28"/>
        </w:rPr>
        <w:t xml:space="preserve">, </w:t>
      </w:r>
      <w:r w:rsidR="00DA1FC5" w:rsidRPr="00D964AC">
        <w:rPr>
          <w:rFonts w:ascii="Arial" w:hAnsi="Arial" w:cs="Arial"/>
          <w:color w:val="000080"/>
          <w:sz w:val="28"/>
          <w:szCs w:val="28"/>
        </w:rPr>
        <w:t xml:space="preserve">broken down by </w:t>
      </w:r>
      <w:r w:rsidR="00D964AC" w:rsidRPr="00D964AC">
        <w:rPr>
          <w:rFonts w:ascii="Arial" w:hAnsi="Arial" w:cs="Arial"/>
          <w:color w:val="000080"/>
          <w:sz w:val="28"/>
          <w:szCs w:val="28"/>
        </w:rPr>
        <w:t xml:space="preserve">spending </w:t>
      </w:r>
      <w:r w:rsidR="00DA1FC5" w:rsidRPr="00D964AC">
        <w:rPr>
          <w:rFonts w:ascii="Arial" w:hAnsi="Arial" w:cs="Arial"/>
          <w:color w:val="000080"/>
          <w:sz w:val="28"/>
          <w:szCs w:val="28"/>
        </w:rPr>
        <w:t>category on the second line.</w:t>
      </w:r>
    </w:p>
    <w:p w:rsidR="00DA1FC5" w:rsidRPr="00DA1FC5" w:rsidRDefault="00ED009B" w:rsidP="00DA1FC5">
      <w:pPr>
        <w:numPr>
          <w:ilvl w:val="0"/>
          <w:numId w:val="7"/>
        </w:num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>C</w:t>
      </w:r>
      <w:r w:rsidR="00DA1FC5" w:rsidRPr="00DA1FC5">
        <w:rPr>
          <w:rFonts w:ascii="Arial" w:hAnsi="Arial" w:cs="Arial"/>
          <w:color w:val="000080"/>
          <w:sz w:val="28"/>
          <w:szCs w:val="28"/>
        </w:rPr>
        <w:t xml:space="preserve">heck your (online) statements for any other virtual transactions, and add those to </w:t>
      </w:r>
      <w:r w:rsidR="00E2026F">
        <w:rPr>
          <w:rFonts w:ascii="Arial" w:hAnsi="Arial" w:cs="Arial"/>
          <w:color w:val="000080"/>
          <w:sz w:val="28"/>
          <w:szCs w:val="28"/>
        </w:rPr>
        <w:t xml:space="preserve">your </w:t>
      </w:r>
      <w:r w:rsidR="00DA1FC5" w:rsidRPr="00DA1FC5">
        <w:rPr>
          <w:rFonts w:ascii="Arial" w:hAnsi="Arial" w:cs="Arial"/>
          <w:color w:val="000080"/>
          <w:sz w:val="28"/>
          <w:szCs w:val="28"/>
        </w:rPr>
        <w:t>registers.</w:t>
      </w:r>
    </w:p>
    <w:p w:rsidR="00DA1FC5" w:rsidRPr="00DA1FC5" w:rsidRDefault="00D964AC" w:rsidP="00DA1FC5">
      <w:pPr>
        <w:numPr>
          <w:ilvl w:val="0"/>
          <w:numId w:val="7"/>
        </w:num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>C</w:t>
      </w:r>
      <w:r w:rsidR="00DA1FC5" w:rsidRPr="00DA1FC5">
        <w:rPr>
          <w:rFonts w:ascii="Arial" w:hAnsi="Arial" w:cs="Arial"/>
          <w:color w:val="000080"/>
          <w:sz w:val="28"/>
          <w:szCs w:val="28"/>
        </w:rPr>
        <w:t xml:space="preserve">heck off receipts/transactions as </w:t>
      </w:r>
      <w:r>
        <w:rPr>
          <w:rFonts w:ascii="Arial" w:hAnsi="Arial" w:cs="Arial"/>
          <w:color w:val="000080"/>
          <w:sz w:val="28"/>
          <w:szCs w:val="28"/>
        </w:rPr>
        <w:t xml:space="preserve">they’re </w:t>
      </w:r>
      <w:r w:rsidR="00DA1FC5" w:rsidRPr="00DA1FC5">
        <w:rPr>
          <w:rFonts w:ascii="Arial" w:hAnsi="Arial" w:cs="Arial"/>
          <w:color w:val="000080"/>
          <w:sz w:val="28"/>
          <w:szCs w:val="28"/>
        </w:rPr>
        <w:t xml:space="preserve">entered in </w:t>
      </w:r>
      <w:r w:rsidR="00ED009B">
        <w:rPr>
          <w:rFonts w:ascii="Arial" w:hAnsi="Arial" w:cs="Arial"/>
          <w:color w:val="000080"/>
          <w:sz w:val="28"/>
          <w:szCs w:val="28"/>
        </w:rPr>
        <w:t xml:space="preserve">your </w:t>
      </w:r>
      <w:r>
        <w:rPr>
          <w:rFonts w:ascii="Arial" w:hAnsi="Arial" w:cs="Arial"/>
          <w:color w:val="000080"/>
          <w:sz w:val="28"/>
          <w:szCs w:val="28"/>
        </w:rPr>
        <w:t>registers;</w:t>
      </w:r>
      <w:r w:rsidR="00DA1FC5" w:rsidRPr="00DA1FC5">
        <w:rPr>
          <w:rFonts w:ascii="Arial" w:hAnsi="Arial" w:cs="Arial"/>
          <w:color w:val="000080"/>
          <w:sz w:val="28"/>
          <w:szCs w:val="28"/>
        </w:rPr>
        <w:t xml:space="preserve"> store receipts (for short term back up).</w:t>
      </w:r>
    </w:p>
    <w:p w:rsidR="004C0B9C" w:rsidRDefault="004C0B9C" w:rsidP="004C0B9C">
      <w:pPr>
        <w:rPr>
          <w:rFonts w:ascii="Arial" w:hAnsi="Arial" w:cs="Arial"/>
          <w:b/>
          <w:color w:val="000080"/>
          <w:sz w:val="28"/>
          <w:szCs w:val="28"/>
        </w:rPr>
      </w:pPr>
    </w:p>
    <w:p w:rsidR="004C0B9C" w:rsidRPr="00DA1FC5" w:rsidRDefault="00DA1FC5" w:rsidP="004C0B9C">
      <w:pPr>
        <w:numPr>
          <w:ilvl w:val="0"/>
          <w:numId w:val="5"/>
        </w:numPr>
        <w:rPr>
          <w:rFonts w:ascii="Arial" w:hAnsi="Arial" w:cs="Arial"/>
          <w:color w:val="000080"/>
          <w:sz w:val="28"/>
          <w:szCs w:val="28"/>
        </w:rPr>
      </w:pPr>
      <w:r w:rsidRPr="00DA1FC5">
        <w:rPr>
          <w:rFonts w:ascii="Arial" w:hAnsi="Arial" w:cs="Arial"/>
          <w:b/>
          <w:color w:val="000080"/>
          <w:sz w:val="28"/>
          <w:szCs w:val="28"/>
        </w:rPr>
        <w:t xml:space="preserve">Next: </w:t>
      </w:r>
      <w:r w:rsidR="004C0B9C" w:rsidRPr="00DA1FC5">
        <w:rPr>
          <w:rFonts w:ascii="Arial" w:hAnsi="Arial" w:cs="Arial"/>
          <w:b/>
          <w:color w:val="000080"/>
          <w:sz w:val="28"/>
          <w:szCs w:val="28"/>
        </w:rPr>
        <w:t xml:space="preserve">Record transactions from </w:t>
      </w:r>
      <w:r w:rsidRPr="00DA1FC5">
        <w:rPr>
          <w:rFonts w:ascii="Arial" w:hAnsi="Arial" w:cs="Arial"/>
          <w:b/>
          <w:color w:val="000080"/>
          <w:sz w:val="28"/>
          <w:szCs w:val="28"/>
        </w:rPr>
        <w:t>your registers</w:t>
      </w:r>
      <w:r w:rsidR="00D964AC">
        <w:rPr>
          <w:rFonts w:ascii="Arial" w:hAnsi="Arial" w:cs="Arial"/>
          <w:b/>
          <w:color w:val="000080"/>
          <w:sz w:val="28"/>
          <w:szCs w:val="28"/>
        </w:rPr>
        <w:t xml:space="preserve"> into the Money Minder.</w:t>
      </w:r>
      <w:r w:rsidR="004C0B9C" w:rsidRPr="00DA1FC5">
        <w:rPr>
          <w:rFonts w:ascii="Arial" w:hAnsi="Arial" w:cs="Arial"/>
          <w:b/>
          <w:color w:val="000080"/>
          <w:sz w:val="28"/>
          <w:szCs w:val="28"/>
        </w:rPr>
        <w:t xml:space="preserve"> </w:t>
      </w:r>
      <w:r w:rsidR="00D964AC">
        <w:rPr>
          <w:rFonts w:ascii="Arial" w:hAnsi="Arial" w:cs="Arial"/>
          <w:color w:val="000080"/>
          <w:sz w:val="28"/>
          <w:szCs w:val="28"/>
        </w:rPr>
        <w:t>Put</w:t>
      </w:r>
      <w:r w:rsidRPr="00DA1FC5">
        <w:rPr>
          <w:rFonts w:ascii="Arial" w:hAnsi="Arial" w:cs="Arial"/>
          <w:color w:val="000080"/>
          <w:sz w:val="28"/>
          <w:szCs w:val="28"/>
        </w:rPr>
        <w:t xml:space="preserve"> a 2</w:t>
      </w:r>
      <w:r w:rsidRPr="00DA1FC5">
        <w:rPr>
          <w:rFonts w:ascii="Arial" w:hAnsi="Arial" w:cs="Arial"/>
          <w:color w:val="000080"/>
          <w:sz w:val="28"/>
          <w:szCs w:val="28"/>
          <w:vertAlign w:val="superscript"/>
        </w:rPr>
        <w:t>nd</w:t>
      </w:r>
      <w:r w:rsidRPr="00DA1FC5">
        <w:rPr>
          <w:rFonts w:ascii="Arial" w:hAnsi="Arial" w:cs="Arial"/>
          <w:color w:val="000080"/>
          <w:sz w:val="28"/>
          <w:szCs w:val="28"/>
        </w:rPr>
        <w:t xml:space="preserve"> check in your register to confirm each transaction has been entered</w:t>
      </w:r>
      <w:r w:rsidR="00D964AC">
        <w:rPr>
          <w:rFonts w:ascii="Arial" w:hAnsi="Arial" w:cs="Arial"/>
          <w:color w:val="000080"/>
          <w:sz w:val="28"/>
          <w:szCs w:val="28"/>
        </w:rPr>
        <w:t xml:space="preserve"> in the MM</w:t>
      </w:r>
      <w:r w:rsidRPr="00DA1FC5">
        <w:rPr>
          <w:rFonts w:ascii="Arial" w:hAnsi="Arial" w:cs="Arial"/>
          <w:color w:val="000080"/>
          <w:sz w:val="28"/>
          <w:szCs w:val="28"/>
        </w:rPr>
        <w:t xml:space="preserve">. </w:t>
      </w:r>
    </w:p>
    <w:p w:rsidR="00D9143B" w:rsidRPr="00DA1FC5" w:rsidRDefault="00D9143B" w:rsidP="004C0B9C">
      <w:pPr>
        <w:rPr>
          <w:rFonts w:ascii="Arial" w:hAnsi="Arial" w:cs="Arial"/>
          <w:color w:val="000080"/>
          <w:sz w:val="28"/>
          <w:szCs w:val="28"/>
        </w:rPr>
      </w:pPr>
    </w:p>
    <w:p w:rsidR="00ED009B" w:rsidRPr="00ED009B" w:rsidRDefault="00DA1FC5" w:rsidP="00DA1FC5">
      <w:pPr>
        <w:numPr>
          <w:ilvl w:val="0"/>
          <w:numId w:val="5"/>
        </w:numPr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Third step</w:t>
      </w:r>
      <w:r w:rsidR="00ED009B">
        <w:rPr>
          <w:rFonts w:ascii="Arial" w:hAnsi="Arial" w:cs="Arial"/>
          <w:b/>
          <w:color w:val="000080"/>
          <w:sz w:val="28"/>
          <w:szCs w:val="28"/>
        </w:rPr>
        <w:t xml:space="preserve">, the </w:t>
      </w:r>
      <w:r w:rsidR="00D964AC">
        <w:rPr>
          <w:rFonts w:ascii="Arial" w:hAnsi="Arial" w:cs="Arial"/>
          <w:b/>
          <w:color w:val="000080"/>
          <w:sz w:val="28"/>
          <w:szCs w:val="28"/>
        </w:rPr>
        <w:t>‘hair-pulling prevention’</w:t>
      </w:r>
      <w:r w:rsidR="00ED009B">
        <w:rPr>
          <w:rFonts w:ascii="Arial" w:hAnsi="Arial" w:cs="Arial"/>
          <w:b/>
          <w:color w:val="000080"/>
          <w:sz w:val="28"/>
          <w:szCs w:val="28"/>
        </w:rPr>
        <w:t xml:space="preserve"> step</w:t>
      </w:r>
      <w:r>
        <w:rPr>
          <w:rFonts w:ascii="Arial" w:hAnsi="Arial" w:cs="Arial"/>
          <w:b/>
          <w:color w:val="000080"/>
          <w:sz w:val="28"/>
          <w:szCs w:val="28"/>
        </w:rPr>
        <w:t xml:space="preserve">: </w:t>
      </w:r>
      <w:r w:rsidRPr="00D964AC">
        <w:rPr>
          <w:rFonts w:ascii="Arial" w:hAnsi="Arial" w:cs="Arial"/>
          <w:color w:val="000080"/>
          <w:sz w:val="28"/>
          <w:szCs w:val="28"/>
        </w:rPr>
        <w:t xml:space="preserve">Every couple of MM entries, check for accuracy with </w:t>
      </w:r>
      <w:r w:rsidR="00ED009B" w:rsidRPr="00D964AC">
        <w:rPr>
          <w:rFonts w:ascii="Arial" w:hAnsi="Arial" w:cs="Arial"/>
          <w:color w:val="000080"/>
          <w:sz w:val="28"/>
          <w:szCs w:val="28"/>
        </w:rPr>
        <w:t xml:space="preserve">your </w:t>
      </w:r>
      <w:r w:rsidRPr="00D964AC">
        <w:rPr>
          <w:rFonts w:ascii="Arial" w:hAnsi="Arial" w:cs="Arial"/>
          <w:color w:val="000080"/>
          <w:sz w:val="28"/>
          <w:szCs w:val="28"/>
        </w:rPr>
        <w:t>data entry via Box B.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 xml:space="preserve"> </w:t>
      </w:r>
      <w:r w:rsidRPr="00D964AC">
        <w:rPr>
          <w:rFonts w:ascii="Arial" w:hAnsi="Arial" w:cs="Arial"/>
          <w:color w:val="000080"/>
          <w:sz w:val="28"/>
          <w:szCs w:val="28"/>
        </w:rPr>
        <w:t xml:space="preserve">Input your 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 xml:space="preserve">current </w:t>
      </w:r>
      <w:r w:rsidRPr="00D964AC">
        <w:rPr>
          <w:rFonts w:ascii="Arial" w:hAnsi="Arial" w:cs="Arial"/>
          <w:color w:val="000080"/>
          <w:sz w:val="28"/>
          <w:szCs w:val="28"/>
        </w:rPr>
        <w:t xml:space="preserve">register and cash 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>balances</w:t>
      </w:r>
      <w:r w:rsidRPr="00D964AC">
        <w:rPr>
          <w:rFonts w:ascii="Arial" w:hAnsi="Arial" w:cs="Arial"/>
          <w:color w:val="000080"/>
          <w:sz w:val="28"/>
          <w:szCs w:val="28"/>
        </w:rPr>
        <w:t xml:space="preserve"> to this point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 xml:space="preserve">, ensuring the final balance </w:t>
      </w:r>
      <w:r w:rsidRPr="00D964AC">
        <w:rPr>
          <w:rFonts w:ascii="Arial" w:hAnsi="Arial" w:cs="Arial"/>
          <w:color w:val="000080"/>
          <w:sz w:val="28"/>
          <w:szCs w:val="28"/>
        </w:rPr>
        <w:t xml:space="preserve">on Box B 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>is Zero.</w:t>
      </w:r>
      <w:r>
        <w:rPr>
          <w:rFonts w:ascii="Arial" w:hAnsi="Arial" w:cs="Arial"/>
          <w:b/>
          <w:color w:val="000080"/>
          <w:sz w:val="28"/>
          <w:szCs w:val="28"/>
        </w:rPr>
        <w:t xml:space="preserve"> </w:t>
      </w:r>
    </w:p>
    <w:p w:rsidR="00ED009B" w:rsidRPr="00D964AC" w:rsidRDefault="00ED009B" w:rsidP="00ED009B">
      <w:pPr>
        <w:pStyle w:val="ListParagraph"/>
        <w:rPr>
          <w:rFonts w:ascii="Arial" w:hAnsi="Arial" w:cs="Arial"/>
          <w:color w:val="000080"/>
          <w:sz w:val="16"/>
          <w:szCs w:val="16"/>
        </w:rPr>
      </w:pPr>
    </w:p>
    <w:p w:rsidR="004C0B9C" w:rsidRPr="00DA1FC5" w:rsidRDefault="00ED009B" w:rsidP="00ED009B">
      <w:pPr>
        <w:ind w:left="720"/>
        <w:rPr>
          <w:rFonts w:ascii="Arial" w:hAnsi="Arial" w:cs="Arial"/>
          <w:color w:val="000080"/>
          <w:sz w:val="28"/>
          <w:szCs w:val="28"/>
        </w:rPr>
      </w:pPr>
      <w:r w:rsidRPr="00D964AC">
        <w:rPr>
          <w:rFonts w:ascii="Arial" w:hAnsi="Arial" w:cs="Arial"/>
          <w:i/>
          <w:color w:val="000080"/>
          <w:sz w:val="28"/>
          <w:szCs w:val="28"/>
        </w:rPr>
        <w:t xml:space="preserve">This means your MM truly reflects your registers: you can trust its data. </w:t>
      </w:r>
      <w:r w:rsidR="00DA1FC5" w:rsidRPr="00D964AC">
        <w:rPr>
          <w:rFonts w:ascii="Arial" w:hAnsi="Arial" w:cs="Arial"/>
          <w:i/>
          <w:color w:val="000080"/>
          <w:sz w:val="28"/>
          <w:szCs w:val="28"/>
        </w:rPr>
        <w:t>(To save yourself future backtracking</w:t>
      </w:r>
      <w:r w:rsidR="00D964AC">
        <w:rPr>
          <w:rFonts w:ascii="Arial" w:hAnsi="Arial" w:cs="Arial"/>
          <w:i/>
          <w:color w:val="000080"/>
          <w:sz w:val="28"/>
          <w:szCs w:val="28"/>
        </w:rPr>
        <w:t xml:space="preserve"> should an error creep in:</w:t>
      </w:r>
      <w:r w:rsidR="00DA1FC5" w:rsidRPr="00D964AC">
        <w:rPr>
          <w:rFonts w:ascii="Arial" w:hAnsi="Arial" w:cs="Arial"/>
          <w:i/>
          <w:color w:val="000080"/>
          <w:sz w:val="28"/>
          <w:szCs w:val="28"/>
        </w:rPr>
        <w:t xml:space="preserve"> draw</w:t>
      </w:r>
      <w:r w:rsidR="00D964AC">
        <w:rPr>
          <w:rFonts w:ascii="Arial" w:hAnsi="Arial" w:cs="Arial"/>
          <w:i/>
          <w:color w:val="000080"/>
          <w:sz w:val="28"/>
          <w:szCs w:val="28"/>
        </w:rPr>
        <w:t xml:space="preserve"> a box around the corresponding </w:t>
      </w:r>
      <w:r w:rsidR="00DA1FC5" w:rsidRPr="00D964AC">
        <w:rPr>
          <w:rFonts w:ascii="Arial" w:hAnsi="Arial" w:cs="Arial"/>
          <w:i/>
          <w:color w:val="000080"/>
          <w:sz w:val="28"/>
          <w:szCs w:val="28"/>
        </w:rPr>
        <w:t xml:space="preserve">register balance: this </w:t>
      </w:r>
      <w:r w:rsidR="00E2026F">
        <w:rPr>
          <w:rFonts w:ascii="Arial" w:hAnsi="Arial" w:cs="Arial"/>
          <w:i/>
          <w:color w:val="000080"/>
          <w:sz w:val="28"/>
          <w:szCs w:val="28"/>
        </w:rPr>
        <w:t>marks it</w:t>
      </w:r>
      <w:r w:rsidRPr="00D964AC">
        <w:rPr>
          <w:rFonts w:ascii="Arial" w:hAnsi="Arial" w:cs="Arial"/>
          <w:i/>
          <w:color w:val="000080"/>
          <w:sz w:val="28"/>
          <w:szCs w:val="28"/>
        </w:rPr>
        <w:t xml:space="preserve"> </w:t>
      </w:r>
      <w:r w:rsidR="00E2026F">
        <w:rPr>
          <w:rFonts w:ascii="Arial" w:hAnsi="Arial" w:cs="Arial"/>
          <w:i/>
          <w:color w:val="000080"/>
          <w:sz w:val="28"/>
          <w:szCs w:val="28"/>
        </w:rPr>
        <w:t>as</w:t>
      </w:r>
      <w:r w:rsidRPr="00D964AC">
        <w:rPr>
          <w:rFonts w:ascii="Arial" w:hAnsi="Arial" w:cs="Arial"/>
          <w:i/>
          <w:color w:val="000080"/>
          <w:sz w:val="28"/>
          <w:szCs w:val="28"/>
        </w:rPr>
        <w:t xml:space="preserve"> a trustable total; </w:t>
      </w:r>
      <w:r w:rsidR="00D964AC">
        <w:rPr>
          <w:rFonts w:ascii="Arial" w:hAnsi="Arial" w:cs="Arial"/>
          <w:i/>
          <w:color w:val="000080"/>
          <w:sz w:val="28"/>
          <w:szCs w:val="28"/>
        </w:rPr>
        <w:t xml:space="preserve">you know that </w:t>
      </w:r>
      <w:r w:rsidR="00DA1FC5" w:rsidRPr="00D964AC">
        <w:rPr>
          <w:rFonts w:ascii="Arial" w:hAnsi="Arial" w:cs="Arial"/>
          <w:i/>
          <w:color w:val="000080"/>
          <w:sz w:val="28"/>
          <w:szCs w:val="28"/>
        </w:rPr>
        <w:t>every</w:t>
      </w:r>
      <w:r w:rsidRPr="00D964AC">
        <w:rPr>
          <w:rFonts w:ascii="Arial" w:hAnsi="Arial" w:cs="Arial"/>
          <w:i/>
          <w:color w:val="000080"/>
          <w:sz w:val="28"/>
          <w:szCs w:val="28"/>
        </w:rPr>
        <w:t xml:space="preserve"> transaction</w:t>
      </w:r>
      <w:r w:rsidR="00DA1FC5" w:rsidRPr="00D964AC">
        <w:rPr>
          <w:rFonts w:ascii="Arial" w:hAnsi="Arial" w:cs="Arial"/>
          <w:i/>
          <w:color w:val="000080"/>
          <w:sz w:val="28"/>
          <w:szCs w:val="28"/>
        </w:rPr>
        <w:t xml:space="preserve"> before this </w:t>
      </w:r>
      <w:r w:rsidR="00E2026F">
        <w:rPr>
          <w:rFonts w:ascii="Arial" w:hAnsi="Arial" w:cs="Arial"/>
          <w:i/>
          <w:color w:val="000080"/>
          <w:sz w:val="28"/>
          <w:szCs w:val="28"/>
        </w:rPr>
        <w:t xml:space="preserve">point </w:t>
      </w:r>
      <w:r w:rsidR="00DA1FC5" w:rsidRPr="00D964AC">
        <w:rPr>
          <w:rFonts w:ascii="Arial" w:hAnsi="Arial" w:cs="Arial"/>
          <w:i/>
          <w:color w:val="000080"/>
          <w:sz w:val="28"/>
          <w:szCs w:val="28"/>
        </w:rPr>
        <w:t>is solid</w:t>
      </w:r>
      <w:r w:rsidR="00DA1FC5" w:rsidRPr="00DA1FC5">
        <w:rPr>
          <w:rFonts w:ascii="Arial" w:hAnsi="Arial" w:cs="Arial"/>
          <w:color w:val="000080"/>
          <w:sz w:val="28"/>
          <w:szCs w:val="28"/>
        </w:rPr>
        <w:t>.</w:t>
      </w:r>
    </w:p>
    <w:p w:rsidR="00D9143B" w:rsidRDefault="00D9143B" w:rsidP="004C0B9C">
      <w:pPr>
        <w:rPr>
          <w:rFonts w:ascii="Arial" w:hAnsi="Arial" w:cs="Arial"/>
          <w:b/>
          <w:color w:val="000080"/>
          <w:sz w:val="28"/>
          <w:szCs w:val="28"/>
        </w:rPr>
      </w:pPr>
    </w:p>
    <w:p w:rsidR="004C0B9C" w:rsidRDefault="004C0B9C" w:rsidP="00DA1FC5">
      <w:pPr>
        <w:numPr>
          <w:ilvl w:val="0"/>
          <w:numId w:val="5"/>
        </w:numPr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Adjustment opportunity</w:t>
      </w:r>
      <w:r w:rsidR="00E2026F">
        <w:rPr>
          <w:rFonts w:ascii="Arial" w:hAnsi="Arial" w:cs="Arial"/>
          <w:b/>
          <w:color w:val="000080"/>
          <w:sz w:val="28"/>
          <w:szCs w:val="28"/>
        </w:rPr>
        <w:t>: the ‘</w:t>
      </w:r>
      <w:r w:rsidR="00D9143B">
        <w:rPr>
          <w:rFonts w:ascii="Arial" w:hAnsi="Arial" w:cs="Arial"/>
          <w:b/>
          <w:color w:val="000080"/>
          <w:sz w:val="28"/>
          <w:szCs w:val="28"/>
        </w:rPr>
        <w:t>Front windshield</w:t>
      </w:r>
      <w:r w:rsidR="00E2026F">
        <w:rPr>
          <w:rFonts w:ascii="Arial" w:hAnsi="Arial" w:cs="Arial"/>
          <w:b/>
          <w:color w:val="000080"/>
          <w:sz w:val="28"/>
          <w:szCs w:val="28"/>
        </w:rPr>
        <w:t>’</w:t>
      </w:r>
      <w:r w:rsidR="00D9143B">
        <w:rPr>
          <w:rFonts w:ascii="Arial" w:hAnsi="Arial" w:cs="Arial"/>
          <w:b/>
          <w:color w:val="000080"/>
          <w:sz w:val="28"/>
          <w:szCs w:val="28"/>
        </w:rPr>
        <w:t xml:space="preserve"> step:</w:t>
      </w:r>
      <w:r>
        <w:rPr>
          <w:rFonts w:ascii="Arial" w:hAnsi="Arial" w:cs="Arial"/>
          <w:b/>
          <w:color w:val="000080"/>
          <w:sz w:val="28"/>
          <w:szCs w:val="28"/>
        </w:rPr>
        <w:t xml:space="preserve"> </w:t>
      </w:r>
    </w:p>
    <w:p w:rsidR="004C0B9C" w:rsidRPr="00D964AC" w:rsidRDefault="00E2026F" w:rsidP="00D964AC">
      <w:pPr>
        <w:ind w:left="720"/>
        <w:rPr>
          <w:rFonts w:ascii="Arial" w:hAnsi="Arial" w:cs="Arial"/>
          <w:color w:val="000080"/>
          <w:sz w:val="28"/>
          <w:szCs w:val="28"/>
        </w:rPr>
      </w:pPr>
      <w:r>
        <w:rPr>
          <w:rFonts w:ascii="Arial" w:hAnsi="Arial" w:cs="Arial"/>
          <w:color w:val="000080"/>
          <w:sz w:val="28"/>
          <w:szCs w:val="28"/>
        </w:rPr>
        <w:t xml:space="preserve">You’ve got two front windshield tools: </w:t>
      </w:r>
      <w:r w:rsidR="00DA1FC5" w:rsidRPr="00D964AC">
        <w:rPr>
          <w:rFonts w:ascii="Arial" w:hAnsi="Arial" w:cs="Arial"/>
          <w:color w:val="000080"/>
          <w:sz w:val="28"/>
          <w:szCs w:val="28"/>
        </w:rPr>
        <w:t>Scroll to the right on the M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 xml:space="preserve">onthly </w:t>
      </w:r>
      <w:r w:rsidR="00ED009B" w:rsidRPr="00D964AC">
        <w:rPr>
          <w:rFonts w:ascii="Arial" w:hAnsi="Arial" w:cs="Arial"/>
          <w:color w:val="000080"/>
          <w:sz w:val="28"/>
          <w:szCs w:val="28"/>
        </w:rPr>
        <w:t>page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 xml:space="preserve"> to look at the remainders. Also look at </w:t>
      </w:r>
      <w:r w:rsidR="00DA1FC5" w:rsidRPr="00D964AC">
        <w:rPr>
          <w:rFonts w:ascii="Arial" w:hAnsi="Arial" w:cs="Arial"/>
          <w:color w:val="000080"/>
          <w:sz w:val="28"/>
          <w:szCs w:val="28"/>
        </w:rPr>
        <w:t xml:space="preserve">the Adjustment 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>Column of box A</w:t>
      </w:r>
      <w:r w:rsidR="00ED009B" w:rsidRPr="00D964AC">
        <w:rPr>
          <w:rFonts w:ascii="Arial" w:hAnsi="Arial" w:cs="Arial"/>
          <w:color w:val="000080"/>
          <w:sz w:val="28"/>
          <w:szCs w:val="28"/>
        </w:rPr>
        <w:t xml:space="preserve"> on the ‘</w:t>
      </w:r>
      <w:r>
        <w:rPr>
          <w:rFonts w:ascii="Arial" w:hAnsi="Arial" w:cs="Arial"/>
          <w:color w:val="000080"/>
          <w:sz w:val="28"/>
          <w:szCs w:val="28"/>
        </w:rPr>
        <w:t>B</w:t>
      </w:r>
      <w:r w:rsidR="00ED009B" w:rsidRPr="00D964AC">
        <w:rPr>
          <w:rFonts w:ascii="Arial" w:hAnsi="Arial" w:cs="Arial"/>
          <w:color w:val="000080"/>
          <w:sz w:val="28"/>
          <w:szCs w:val="28"/>
        </w:rPr>
        <w:t>alance and check’ page</w:t>
      </w:r>
      <w:r w:rsidR="004C0B9C" w:rsidRPr="00D964AC">
        <w:rPr>
          <w:rFonts w:ascii="Arial" w:hAnsi="Arial" w:cs="Arial"/>
          <w:color w:val="000080"/>
          <w:sz w:val="28"/>
          <w:szCs w:val="28"/>
        </w:rPr>
        <w:t xml:space="preserve">. </w:t>
      </w:r>
    </w:p>
    <w:p w:rsidR="00ED009B" w:rsidRPr="00D964AC" w:rsidRDefault="00ED009B" w:rsidP="00ED009B">
      <w:pPr>
        <w:ind w:left="1080"/>
        <w:rPr>
          <w:rFonts w:ascii="Arial" w:hAnsi="Arial" w:cs="Arial"/>
          <w:color w:val="000080"/>
          <w:sz w:val="16"/>
          <w:szCs w:val="16"/>
        </w:rPr>
      </w:pPr>
    </w:p>
    <w:p w:rsidR="00ED009B" w:rsidRPr="00D964AC" w:rsidRDefault="00ED009B" w:rsidP="00ED009B">
      <w:pPr>
        <w:ind w:left="720"/>
        <w:rPr>
          <w:rFonts w:ascii="Arial" w:hAnsi="Arial" w:cs="Arial"/>
          <w:i/>
          <w:color w:val="000080"/>
          <w:sz w:val="28"/>
          <w:szCs w:val="28"/>
        </w:rPr>
      </w:pPr>
      <w:r w:rsidRPr="00D964AC">
        <w:rPr>
          <w:rFonts w:ascii="Arial" w:hAnsi="Arial" w:cs="Arial"/>
          <w:i/>
          <w:color w:val="000080"/>
          <w:sz w:val="28"/>
          <w:szCs w:val="28"/>
        </w:rPr>
        <w:t xml:space="preserve">This is your “Crystal Ball” snapshot of how things will look by the end of the month if you follow your </w:t>
      </w:r>
      <w:r w:rsidR="0082729F">
        <w:rPr>
          <w:rFonts w:ascii="Arial" w:hAnsi="Arial" w:cs="Arial"/>
          <w:i/>
          <w:color w:val="000080"/>
          <w:sz w:val="28"/>
          <w:szCs w:val="28"/>
        </w:rPr>
        <w:t xml:space="preserve">existing </w:t>
      </w:r>
      <w:r w:rsidRPr="00D964AC">
        <w:rPr>
          <w:rFonts w:ascii="Arial" w:hAnsi="Arial" w:cs="Arial"/>
          <w:i/>
          <w:color w:val="000080"/>
          <w:sz w:val="28"/>
          <w:szCs w:val="28"/>
        </w:rPr>
        <w:t xml:space="preserve">plan. </w:t>
      </w:r>
    </w:p>
    <w:p w:rsidR="004C0B9C" w:rsidRPr="004C0B9C" w:rsidRDefault="00ED009B" w:rsidP="00E2026F">
      <w:pPr>
        <w:ind w:left="720"/>
        <w:rPr>
          <w:rFonts w:ascii="Arial" w:hAnsi="Arial" w:cs="Arial"/>
          <w:color w:val="000080"/>
          <w:sz w:val="28"/>
          <w:szCs w:val="28"/>
        </w:rPr>
      </w:pPr>
      <w:r w:rsidRPr="00D964AC">
        <w:rPr>
          <w:rFonts w:ascii="Arial" w:hAnsi="Arial" w:cs="Arial"/>
          <w:i/>
          <w:color w:val="000080"/>
          <w:sz w:val="28"/>
          <w:szCs w:val="28"/>
        </w:rPr>
        <w:t xml:space="preserve">Are these numbers where you want them to be? </w:t>
      </w:r>
      <w:r w:rsidR="00DA1FC5" w:rsidRPr="00D964AC">
        <w:rPr>
          <w:rFonts w:ascii="Arial" w:hAnsi="Arial" w:cs="Arial"/>
          <w:i/>
          <w:color w:val="000080"/>
          <w:sz w:val="28"/>
          <w:szCs w:val="28"/>
        </w:rPr>
        <w:t>Now</w:t>
      </w:r>
      <w:r w:rsidRPr="00D964AC">
        <w:rPr>
          <w:rFonts w:ascii="Arial" w:hAnsi="Arial" w:cs="Arial"/>
          <w:i/>
          <w:color w:val="000080"/>
          <w:sz w:val="28"/>
          <w:szCs w:val="28"/>
        </w:rPr>
        <w:t xml:space="preserve"> i</w:t>
      </w:r>
      <w:r w:rsidR="00DA1FC5" w:rsidRPr="00D964AC">
        <w:rPr>
          <w:rFonts w:ascii="Arial" w:hAnsi="Arial" w:cs="Arial"/>
          <w:i/>
          <w:color w:val="000080"/>
          <w:sz w:val="28"/>
          <w:szCs w:val="28"/>
        </w:rPr>
        <w:t>s your chance to make changes to compensate or adjust if necessary.</w:t>
      </w:r>
      <w:r w:rsidR="00D964AC">
        <w:rPr>
          <w:rFonts w:ascii="Arial" w:hAnsi="Arial" w:cs="Arial"/>
          <w:i/>
          <w:color w:val="000080"/>
          <w:sz w:val="28"/>
          <w:szCs w:val="28"/>
        </w:rPr>
        <w:t xml:space="preserve"> </w:t>
      </w:r>
      <w:r w:rsidR="00E2026F">
        <w:rPr>
          <w:rFonts w:ascii="Arial" w:hAnsi="Arial" w:cs="Arial"/>
          <w:i/>
          <w:color w:val="000080"/>
          <w:sz w:val="28"/>
          <w:szCs w:val="28"/>
        </w:rPr>
        <w:t xml:space="preserve">This is your opportunity to </w:t>
      </w:r>
      <w:r w:rsidR="00D964AC">
        <w:rPr>
          <w:rFonts w:ascii="Arial" w:hAnsi="Arial" w:cs="Arial"/>
          <w:i/>
          <w:color w:val="000080"/>
          <w:sz w:val="28"/>
          <w:szCs w:val="28"/>
        </w:rPr>
        <w:t>plan for a different outcome.</w:t>
      </w:r>
    </w:p>
    <w:p w:rsidR="004C0B9C" w:rsidRPr="00D964AC" w:rsidRDefault="00D964AC" w:rsidP="004C0B9C">
      <w:pPr>
        <w:rPr>
          <w:rFonts w:ascii="Arial" w:hAnsi="Arial" w:cs="Arial"/>
          <w:b/>
          <w:i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 xml:space="preserve">      </w:t>
      </w:r>
      <w:r w:rsidRPr="00D964AC">
        <w:rPr>
          <w:rFonts w:ascii="Arial" w:hAnsi="Arial" w:cs="Arial"/>
          <w:b/>
          <w:i/>
          <w:color w:val="000080"/>
          <w:sz w:val="28"/>
          <w:szCs w:val="28"/>
        </w:rPr>
        <w:t xml:space="preserve"> </w:t>
      </w:r>
      <w:r w:rsidR="00E2026F">
        <w:rPr>
          <w:rFonts w:ascii="Arial" w:hAnsi="Arial" w:cs="Arial"/>
          <w:b/>
          <w:i/>
          <w:color w:val="000080"/>
          <w:sz w:val="28"/>
          <w:szCs w:val="28"/>
        </w:rPr>
        <w:t xml:space="preserve">                       That’s it! </w:t>
      </w:r>
      <w:r w:rsidR="00D9143B" w:rsidRPr="00D964AC">
        <w:rPr>
          <w:rFonts w:ascii="Arial" w:hAnsi="Arial" w:cs="Arial"/>
          <w:b/>
          <w:i/>
          <w:color w:val="000080"/>
          <w:sz w:val="28"/>
          <w:szCs w:val="28"/>
        </w:rPr>
        <w:t>Celebrate</w:t>
      </w:r>
      <w:r w:rsidR="00ED009B" w:rsidRPr="00D964AC">
        <w:rPr>
          <w:rFonts w:ascii="Arial" w:hAnsi="Arial" w:cs="Arial"/>
          <w:b/>
          <w:i/>
          <w:color w:val="000080"/>
          <w:sz w:val="28"/>
          <w:szCs w:val="28"/>
        </w:rPr>
        <w:t xml:space="preserve"> a job well done</w:t>
      </w:r>
      <w:r w:rsidR="00D9143B" w:rsidRPr="00D964AC">
        <w:rPr>
          <w:rFonts w:ascii="Arial" w:hAnsi="Arial" w:cs="Arial"/>
          <w:b/>
          <w:i/>
          <w:color w:val="000080"/>
          <w:sz w:val="28"/>
          <w:szCs w:val="28"/>
        </w:rPr>
        <w:t>!</w:t>
      </w:r>
    </w:p>
    <w:sectPr w:rsidR="004C0B9C" w:rsidRPr="00D964AC" w:rsidSect="000C319E">
      <w:headerReference w:type="default" r:id="rId8"/>
      <w:footerReference w:type="default" r:id="rId9"/>
      <w:pgSz w:w="12240" w:h="15840" w:code="1"/>
      <w:pgMar w:top="1440" w:right="1800" w:bottom="864" w:left="1800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71" w:rsidRDefault="004F6F71">
      <w:r>
        <w:separator/>
      </w:r>
    </w:p>
  </w:endnote>
  <w:endnote w:type="continuationSeparator" w:id="0">
    <w:p w:rsidR="004F6F71" w:rsidRDefault="004F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36" w:rsidRPr="00C1775F" w:rsidRDefault="004F6F71" w:rsidP="00C1775F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pict>
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<v:stroke joinstyle="miter"/>
          <v:formulas>
            <v:f eqn="sum 10800 0 #0"/>
            <v:f eqn="prod @0 30274 32768"/>
            <v:f eqn="prod @0 12540 32768"/>
            <v:f eqn="sum @1 10800 0"/>
            <v:f eqn="sum @2 10800 0"/>
            <v:f eqn="sum 10800 0 @1"/>
            <v:f eqn="sum 10800 0 @2"/>
            <v:f eqn="prod @0 23170 32768"/>
            <v:f eqn="sum @7 10800 0"/>
            <v:f eqn="sum 10800 0 @7"/>
            <v:f eqn="prod @5 3 4"/>
            <v:f eqn="prod @6 3 4"/>
            <v:f eqn="sum @10 791 0"/>
            <v:f eqn="sum @11 791 0"/>
            <v:f eqn="sum @11 2700 0"/>
            <v:f eqn="sum 21600 0 @10"/>
            <v:f eqn="sum 21600 0 @12"/>
            <v:f eqn="sum 21600 0 @13"/>
            <v:f eqn="sum 21600 0 @14"/>
            <v:f eqn="val #0"/>
            <v:f eqn="sum 21600 0 #0"/>
          </v:formulas>
          <v:path o:connecttype="rect" textboxrect="@9,@9,@8,@8"/>
          <v:handles>
            <v:h position="#0,center" xrange="2700,10125"/>
          </v:handles>
        </v:shapetype>
        <v:shape id="_x0000_s2054" type="#_x0000_t183" style="position:absolute;left:0;text-align:left;margin-left:321.6pt;margin-top:.15pt;width:7.2pt;height:8.4pt;z-index:4"/>
      </w:pict>
    </w:r>
    <w:r>
      <w:rPr>
        <w:noProof/>
        <w:sz w:val="18"/>
        <w:szCs w:val="18"/>
      </w:rPr>
      <w:pict>
        <v:shape id="_x0000_s2053" type="#_x0000_t183" style="position:absolute;left:0;text-align:left;margin-left:222.6pt;margin-top:.15pt;width:7.2pt;height:8.4pt;z-index:3"/>
      </w:pict>
    </w:r>
    <w:r>
      <w:rPr>
        <w:noProof/>
        <w:sz w:val="18"/>
        <w:szCs w:val="18"/>
      </w:rPr>
      <w:pict>
        <v:shape id="_x0000_s2052" type="#_x0000_t183" style="position:absolute;left:0;text-align:left;margin-left:100.2pt;margin-top:.15pt;width:7.2pt;height:8.4pt;z-index:2"/>
      </w:pict>
    </w:r>
    <w:r w:rsidR="00C1775F">
      <w:rPr>
        <w:sz w:val="18"/>
        <w:szCs w:val="18"/>
      </w:rPr>
      <w:t xml:space="preserve">Cynthia Seager MA      </w:t>
    </w:r>
    <w:hyperlink r:id="rId1" w:history="1">
      <w:r w:rsidR="00C1775F" w:rsidRPr="005426C3">
        <w:rPr>
          <w:rStyle w:val="Hyperlink"/>
          <w:sz w:val="18"/>
          <w:szCs w:val="18"/>
        </w:rPr>
        <w:t>cynthia@cynthiaseager.com</w:t>
      </w:r>
    </w:hyperlink>
    <w:r w:rsidR="00C1775F">
      <w:rPr>
        <w:sz w:val="18"/>
        <w:szCs w:val="18"/>
      </w:rPr>
      <w:t xml:space="preserve">       phone: 206-484-9178        fax: 888-267-5663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71" w:rsidRDefault="004F6F71">
      <w:r>
        <w:separator/>
      </w:r>
    </w:p>
  </w:footnote>
  <w:footnote w:type="continuationSeparator" w:id="0">
    <w:p w:rsidR="004F6F71" w:rsidRDefault="004F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15" w:rsidRPr="004F6F71" w:rsidRDefault="00CB1D15">
    <w:pPr>
      <w:pStyle w:val="Header"/>
      <w:rPr>
        <w:rFonts w:ascii="Calisto MT" w:hAnsi="Calisto MT"/>
        <w:b/>
        <w:color w:val="4F6228"/>
        <w:sz w:val="24"/>
        <w:szCs w:val="24"/>
      </w:rPr>
    </w:pPr>
    <w:r w:rsidRPr="004F6F71">
      <w:rPr>
        <w:rFonts w:ascii="Calisto MT" w:hAnsi="Calisto MT"/>
        <w:b/>
        <w:color w:val="4F6228"/>
        <w:sz w:val="24"/>
        <w:szCs w:val="24"/>
      </w:rPr>
      <w:t>Cynthia Seager, MA, LMHCA</w:t>
    </w:r>
  </w:p>
  <w:p w:rsidR="00CB1D15" w:rsidRPr="004F6F71" w:rsidRDefault="00CB1D15">
    <w:pPr>
      <w:pStyle w:val="Header"/>
      <w:rPr>
        <w:rFonts w:ascii="Calisto MT" w:hAnsi="Calisto MT"/>
        <w:b/>
        <w:color w:val="4F6228"/>
        <w:sz w:val="16"/>
        <w:szCs w:val="16"/>
      </w:rPr>
    </w:pPr>
  </w:p>
  <w:p w:rsidR="00CB1D15" w:rsidRPr="004F6F71" w:rsidRDefault="004F6F71">
    <w:pPr>
      <w:pStyle w:val="Header"/>
      <w:rPr>
        <w:rFonts w:ascii="Verdana" w:hAnsi="Verdana"/>
        <w:i/>
        <w:color w:val="4F6228"/>
        <w:sz w:val="24"/>
        <w:szCs w:val="24"/>
      </w:rPr>
    </w:pPr>
    <w:r w:rsidRPr="004F6F71">
      <w:rPr>
        <w:rFonts w:ascii="Calisto MT" w:hAnsi="Calisto MT"/>
        <w:b/>
        <w:noProof/>
        <w:color w:val="4F6228"/>
        <w:sz w:val="24"/>
        <w:szCs w:val="24"/>
      </w:rPr>
      <w:pict>
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<v:stroke joinstyle="miter"/>
          <v:formulas>
            <v:f eqn="sum 10800 0 #0"/>
            <v:f eqn="prod @0 30274 32768"/>
            <v:f eqn="prod @0 12540 32768"/>
            <v:f eqn="sum @1 10800 0"/>
            <v:f eqn="sum @2 10800 0"/>
            <v:f eqn="sum 10800 0 @1"/>
            <v:f eqn="sum 10800 0 @2"/>
            <v:f eqn="prod @0 23170 32768"/>
            <v:f eqn="sum @7 10800 0"/>
            <v:f eqn="sum 10800 0 @7"/>
            <v:f eqn="prod @5 3 4"/>
            <v:f eqn="prod @6 3 4"/>
            <v:f eqn="sum @10 791 0"/>
            <v:f eqn="sum @11 791 0"/>
            <v:f eqn="sum @11 2700 0"/>
            <v:f eqn="sum 21600 0 @10"/>
            <v:f eqn="sum 21600 0 @12"/>
            <v:f eqn="sum 21600 0 @13"/>
            <v:f eqn="sum 21600 0 @14"/>
            <v:f eqn="val #0"/>
            <v:f eqn="sum 21600 0 #0"/>
          </v:formulas>
          <v:path o:connecttype="rect" textboxrect="@9,@9,@8,@8"/>
          <v:handles>
            <v:h position="#0,center" xrange="2700,10125"/>
          </v:handles>
        </v:shapetype>
        <v:shape id="_x0000_s2051" type="#_x0000_t183" style="position:absolute;margin-left:2in;margin-top:-.95pt;width:15.6pt;height:13.8pt;z-index:1" fillcolor="#9bbb59" strokecolor="#f2f2f2" strokeweight="3pt">
          <v:shadow on="t" type="perspective" color="#4e6128" opacity=".5" offset="1pt" offset2="-1pt"/>
        </v:shape>
      </w:pict>
    </w:r>
    <w:r w:rsidR="0037162A" w:rsidRPr="004F6F71">
      <w:rPr>
        <w:rFonts w:ascii="Calisto MT" w:hAnsi="Calisto MT"/>
        <w:i/>
        <w:color w:val="4F6228"/>
        <w:sz w:val="24"/>
        <w:szCs w:val="24"/>
      </w:rPr>
      <w:t xml:space="preserve">Financial Clarity Counseling               </w:t>
    </w:r>
    <w:r w:rsidR="00CB1D15" w:rsidRPr="004F6F71">
      <w:rPr>
        <w:rFonts w:ascii="Calisto MT" w:hAnsi="Calisto MT"/>
        <w:i/>
        <w:color w:val="4F6228"/>
        <w:sz w:val="24"/>
        <w:szCs w:val="24"/>
      </w:rPr>
      <w:t>B</w:t>
    </w:r>
    <w:r w:rsidR="0037162A" w:rsidRPr="004F6F71">
      <w:rPr>
        <w:rFonts w:ascii="Calisto MT" w:hAnsi="Calisto MT"/>
        <w:i/>
        <w:color w:val="4F6228"/>
        <w:sz w:val="24"/>
        <w:szCs w:val="24"/>
      </w:rPr>
      <w:t>rain &amp; Body-</w:t>
    </w:r>
    <w:r w:rsidR="00CB1D15" w:rsidRPr="004F6F71">
      <w:rPr>
        <w:rFonts w:ascii="Calisto MT" w:hAnsi="Calisto MT"/>
        <w:i/>
        <w:color w:val="4F6228"/>
        <w:sz w:val="24"/>
        <w:szCs w:val="24"/>
      </w:rPr>
      <w:t xml:space="preserve">based Psychotherapy </w:t>
    </w:r>
    <w:r w:rsidR="0037162A" w:rsidRPr="004F6F71">
      <w:rPr>
        <w:rFonts w:ascii="Calisto MT" w:hAnsi="Calisto MT"/>
        <w:i/>
        <w:color w:val="4F6228"/>
        <w:sz w:val="24"/>
        <w:szCs w:val="24"/>
      </w:rPr>
      <w:t>&amp; Coaching</w:t>
    </w:r>
    <w:r w:rsidR="00CB1D15" w:rsidRPr="004F6F71">
      <w:rPr>
        <w:rFonts w:ascii="Calisto MT" w:hAnsi="Calisto MT"/>
        <w:i/>
        <w:color w:val="4F6228"/>
        <w:sz w:val="24"/>
        <w:szCs w:val="24"/>
      </w:rPr>
      <w:t xml:space="preserve">           </w:t>
    </w:r>
  </w:p>
  <w:p w:rsidR="00CB1D15" w:rsidRPr="004F6F71" w:rsidRDefault="00CB1D15">
    <w:pPr>
      <w:pStyle w:val="Header"/>
      <w:rPr>
        <w:rFonts w:ascii="Verdana" w:hAnsi="Verdana"/>
        <w:color w:val="4F622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5C8"/>
    <w:multiLevelType w:val="hybridMultilevel"/>
    <w:tmpl w:val="2968D84C"/>
    <w:lvl w:ilvl="0" w:tplc="086085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22DE2"/>
    <w:multiLevelType w:val="hybridMultilevel"/>
    <w:tmpl w:val="617C58D8"/>
    <w:lvl w:ilvl="0" w:tplc="537C2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92F1D"/>
    <w:multiLevelType w:val="hybridMultilevel"/>
    <w:tmpl w:val="2AE6289C"/>
    <w:lvl w:ilvl="0" w:tplc="4470FA6C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EB6405"/>
    <w:multiLevelType w:val="hybridMultilevel"/>
    <w:tmpl w:val="ACBA03A6"/>
    <w:lvl w:ilvl="0" w:tplc="ED403A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FF7ACD"/>
    <w:multiLevelType w:val="multilevel"/>
    <w:tmpl w:val="2AE6289C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2C0A3E"/>
    <w:multiLevelType w:val="hybridMultilevel"/>
    <w:tmpl w:val="52B08708"/>
    <w:lvl w:ilvl="0" w:tplc="ED403A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17B399B"/>
    <w:multiLevelType w:val="hybridMultilevel"/>
    <w:tmpl w:val="0AB8976A"/>
    <w:lvl w:ilvl="0" w:tplc="2E2229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8E7"/>
    <w:rsid w:val="00032146"/>
    <w:rsid w:val="000C319E"/>
    <w:rsid w:val="000D5D98"/>
    <w:rsid w:val="00114FF5"/>
    <w:rsid w:val="0011690F"/>
    <w:rsid w:val="00143010"/>
    <w:rsid w:val="00153A92"/>
    <w:rsid w:val="00161186"/>
    <w:rsid w:val="00191540"/>
    <w:rsid w:val="00191B25"/>
    <w:rsid w:val="001C207F"/>
    <w:rsid w:val="001C2D02"/>
    <w:rsid w:val="001D52D2"/>
    <w:rsid w:val="001F3849"/>
    <w:rsid w:val="001F5657"/>
    <w:rsid w:val="0023750A"/>
    <w:rsid w:val="0025215E"/>
    <w:rsid w:val="00262977"/>
    <w:rsid w:val="002850F6"/>
    <w:rsid w:val="002A1473"/>
    <w:rsid w:val="002B3992"/>
    <w:rsid w:val="002C08DF"/>
    <w:rsid w:val="002C6CA0"/>
    <w:rsid w:val="0035235B"/>
    <w:rsid w:val="0037162A"/>
    <w:rsid w:val="00375591"/>
    <w:rsid w:val="003A2D17"/>
    <w:rsid w:val="003E3045"/>
    <w:rsid w:val="00453936"/>
    <w:rsid w:val="004743AF"/>
    <w:rsid w:val="0047583D"/>
    <w:rsid w:val="004C0B9C"/>
    <w:rsid w:val="004D5FB3"/>
    <w:rsid w:val="004F5034"/>
    <w:rsid w:val="004F6F71"/>
    <w:rsid w:val="0063087B"/>
    <w:rsid w:val="006603BB"/>
    <w:rsid w:val="00671658"/>
    <w:rsid w:val="00673EBD"/>
    <w:rsid w:val="006818E7"/>
    <w:rsid w:val="006873F4"/>
    <w:rsid w:val="006A3D02"/>
    <w:rsid w:val="006B0686"/>
    <w:rsid w:val="006C27EC"/>
    <w:rsid w:val="006E3D4A"/>
    <w:rsid w:val="00746E43"/>
    <w:rsid w:val="00771241"/>
    <w:rsid w:val="00783F9B"/>
    <w:rsid w:val="007A759D"/>
    <w:rsid w:val="007C3ABC"/>
    <w:rsid w:val="007E24A3"/>
    <w:rsid w:val="0082729F"/>
    <w:rsid w:val="0084630C"/>
    <w:rsid w:val="0086202C"/>
    <w:rsid w:val="0086398B"/>
    <w:rsid w:val="008A5337"/>
    <w:rsid w:val="00934EE4"/>
    <w:rsid w:val="00953A1F"/>
    <w:rsid w:val="00987E11"/>
    <w:rsid w:val="00991B36"/>
    <w:rsid w:val="009D18C8"/>
    <w:rsid w:val="009F6AF9"/>
    <w:rsid w:val="00A02400"/>
    <w:rsid w:val="00A36E8B"/>
    <w:rsid w:val="00A75BC4"/>
    <w:rsid w:val="00B02681"/>
    <w:rsid w:val="00B138C8"/>
    <w:rsid w:val="00B83C78"/>
    <w:rsid w:val="00B86AB1"/>
    <w:rsid w:val="00BA320C"/>
    <w:rsid w:val="00BC4372"/>
    <w:rsid w:val="00BE352E"/>
    <w:rsid w:val="00C1775F"/>
    <w:rsid w:val="00C30160"/>
    <w:rsid w:val="00C51A73"/>
    <w:rsid w:val="00C71358"/>
    <w:rsid w:val="00CB1D15"/>
    <w:rsid w:val="00CB7819"/>
    <w:rsid w:val="00D06E48"/>
    <w:rsid w:val="00D40F94"/>
    <w:rsid w:val="00D471AE"/>
    <w:rsid w:val="00D61071"/>
    <w:rsid w:val="00D9143B"/>
    <w:rsid w:val="00D964AC"/>
    <w:rsid w:val="00DA14E4"/>
    <w:rsid w:val="00DA1FC5"/>
    <w:rsid w:val="00E015AC"/>
    <w:rsid w:val="00E2026F"/>
    <w:rsid w:val="00E33B3A"/>
    <w:rsid w:val="00E35EB7"/>
    <w:rsid w:val="00E46412"/>
    <w:rsid w:val="00E8156E"/>
    <w:rsid w:val="00E828DA"/>
    <w:rsid w:val="00E95A64"/>
    <w:rsid w:val="00EC5B85"/>
    <w:rsid w:val="00ED009B"/>
    <w:rsid w:val="00ED14FC"/>
    <w:rsid w:val="00F06BA2"/>
    <w:rsid w:val="00F07186"/>
    <w:rsid w:val="00F17E63"/>
    <w:rsid w:val="00F422B4"/>
    <w:rsid w:val="00FD5959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EC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3C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C92"/>
  </w:style>
  <w:style w:type="paragraph" w:styleId="Footer">
    <w:name w:val="footer"/>
    <w:basedOn w:val="Normal"/>
    <w:link w:val="FooterChar"/>
    <w:uiPriority w:val="99"/>
    <w:semiHidden/>
    <w:unhideWhenUsed/>
    <w:rsid w:val="00EC3C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C92"/>
  </w:style>
  <w:style w:type="paragraph" w:styleId="BodyText">
    <w:name w:val="Body Text"/>
    <w:basedOn w:val="Normal"/>
    <w:rsid w:val="006C27EC"/>
    <w:rPr>
      <w:rFonts w:ascii="Lucida Sans Unicode" w:hAnsi="Lucida Sans Unicode"/>
      <w:sz w:val="28"/>
    </w:rPr>
  </w:style>
  <w:style w:type="character" w:styleId="Hyperlink">
    <w:name w:val="Hyperlink"/>
    <w:rsid w:val="006C27EC"/>
    <w:rPr>
      <w:color w:val="0000FF"/>
      <w:u w:val="single"/>
    </w:rPr>
  </w:style>
  <w:style w:type="table" w:styleId="TableGrid">
    <w:name w:val="Table Grid"/>
    <w:basedOn w:val="TableNormal"/>
    <w:rsid w:val="00862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E33B3A"/>
    <w:rPr>
      <w:color w:val="800080"/>
      <w:u w:val="single"/>
    </w:rPr>
  </w:style>
  <w:style w:type="paragraph" w:styleId="BalloonText">
    <w:name w:val="Balloon Text"/>
    <w:basedOn w:val="Normal"/>
    <w:semiHidden/>
    <w:rsid w:val="00E464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09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ynthia@cynthiaseag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%20Gran\My%20Documents\Work-Business%20Development\Marketing\Letterhead\NorthStarFinancial_Letterhead_forPr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NorthStarFinancial_Letterhead_forPrint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AGREEMENT</vt:lpstr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AGREEMENT</dc:title>
  <dc:creator>Jean Gran</dc:creator>
  <cp:lastModifiedBy>cchange2</cp:lastModifiedBy>
  <cp:revision>2</cp:revision>
  <cp:lastPrinted>2012-02-13T20:12:00Z</cp:lastPrinted>
  <dcterms:created xsi:type="dcterms:W3CDTF">2012-06-14T19:53:00Z</dcterms:created>
  <dcterms:modified xsi:type="dcterms:W3CDTF">2012-06-14T19:53:00Z</dcterms:modified>
</cp:coreProperties>
</file>